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D5" w:rsidRPr="00DA4ED5" w:rsidRDefault="00DA4ED5" w:rsidP="00DA4ED5">
      <w:pPr>
        <w:spacing w:before="225" w:after="75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184262"/>
          <w:kern w:val="36"/>
          <w:sz w:val="33"/>
          <w:szCs w:val="33"/>
          <w:lang w:eastAsia="ru-RU"/>
        </w:rPr>
        <w:t>Групповые программы отдыха</w:t>
      </w:r>
    </w:p>
    <w:p w:rsidR="00DA4ED5" w:rsidRPr="00DA4ED5" w:rsidRDefault="00DA4ED5" w:rsidP="00DA4ED5">
      <w:pPr>
        <w:spacing w:after="0" w:line="240" w:lineRule="auto"/>
        <w:rPr>
          <w:rFonts w:ascii="Arial" w:eastAsia="Times New Roman" w:hAnsi="Arial" w:cs="Arial"/>
          <w:color w:val="3F5764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F5764"/>
          <w:sz w:val="17"/>
          <w:szCs w:val="17"/>
          <w:lang w:eastAsia="ru-RU"/>
        </w:rPr>
        <w:t>О</w:t>
      </w:r>
    </w:p>
    <w:p w:rsidR="00DA4ED5" w:rsidRDefault="00DA4ED5" w:rsidP="00DA4ED5">
      <w:pPr>
        <w:spacing w:after="0" w:line="240" w:lineRule="auto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  <w:r w:rsidRPr="00DA4ED5">
        <w:rPr>
          <w:rFonts w:ascii="Arial" w:eastAsia="Times New Roman" w:hAnsi="Arial" w:cs="Arial"/>
          <w:noProof/>
          <w:color w:val="5CA1D6"/>
          <w:sz w:val="18"/>
          <w:szCs w:val="18"/>
          <w:lang w:eastAsia="ru-RU"/>
        </w:rPr>
        <w:drawing>
          <wp:inline distT="0" distB="0" distL="0" distR="0" wp14:anchorId="02A4916E" wp14:editId="7E6BDBE9">
            <wp:extent cx="2857500" cy="2857500"/>
            <wp:effectExtent l="0" t="0" r="0" b="0"/>
            <wp:docPr id="1" name="Рисунок 1" descr="http://profobr37.ru/wp-content/uploads/2024/01/IMG_20230121_125459-300x300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obr37.ru/wp-content/uploads/2024/01/IMG_20230121_125459-300x300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ED5">
        <w:rPr>
          <w:rFonts w:ascii="Arial" w:eastAsia="Times New Roman" w:hAnsi="Arial" w:cs="Arial"/>
          <w:color w:val="2F414B"/>
          <w:sz w:val="18"/>
          <w:szCs w:val="18"/>
          <w:lang w:eastAsia="ru-RU"/>
        </w:rPr>
        <w:t>   </w:t>
      </w:r>
    </w:p>
    <w:p w:rsidR="00DA4ED5" w:rsidRDefault="00DA4ED5" w:rsidP="00DA4ED5">
      <w:pPr>
        <w:spacing w:after="0" w:line="240" w:lineRule="auto"/>
        <w:rPr>
          <w:rFonts w:ascii="Arial" w:eastAsia="Times New Roman" w:hAnsi="Arial" w:cs="Arial"/>
          <w:color w:val="2F414B"/>
          <w:sz w:val="18"/>
          <w:szCs w:val="18"/>
          <w:lang w:eastAsia="ru-RU"/>
        </w:rPr>
      </w:pP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bookmarkStart w:id="0" w:name="_GoBack"/>
      <w:bookmarkEnd w:id="0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Ознакомительный тур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в санаторий «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Оболсуново</w:t>
      </w:r>
      <w:proofErr w:type="spell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»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1 000 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руб</w:t>
      </w:r>
      <w:proofErr w:type="spell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/чел: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 обед, экскурсия по санаторию, оздоровительные процедуры, 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фиточай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и кислородный коктейль, развлекательная программа. Возможен заезд группы не менее 16 человек.</w:t>
      </w: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Ознакомительный тур в санаторий «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Оболсуново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» </w:t>
      </w:r>
      <w:hyperlink r:id="rId7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скачать </w:t>
        </w:r>
      </w:hyperlink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*Возможен заезд на тур выходного дня в санаторий «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Оболсуново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» с пятницы по воскресенье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.</w:t>
      </w:r>
      <w:proofErr w:type="gram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Возможен заезд от двух человек. </w:t>
      </w:r>
      <w:hyperlink r:id="rId8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Стоимость.</w:t>
        </w:r>
      </w:hyperlink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Ознакомительный тур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в санаторий «Станко»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1 500 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руб</w:t>
      </w:r>
      <w:proofErr w:type="spell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/чел: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 обед, экскурсия по санаторию, оздоровительные процедуры, 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фиточай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и кислородный коктейль, развлекательная программа. Возможен заезд группы не менее 20 человек.</w:t>
      </w: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Ознакомительный тур в санаторий «Станко» </w:t>
      </w:r>
      <w:hyperlink r:id="rId9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скачать</w:t>
        </w:r>
      </w:hyperlink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</w:t>
      </w: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*Возможен заезд на тур выходного дня в санаторий «Станко» с пятницы по воскресенье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.</w:t>
      </w:r>
      <w:proofErr w:type="gram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Возможен заезд от двух человек. </w:t>
      </w:r>
      <w:hyperlink r:id="rId10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Стоимость</w:t>
        </w:r>
      </w:hyperlink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.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🔸Программа отдыха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в эко-отеле «Суздаль ИНН»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1600 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руб</w:t>
      </w:r>
      <w:proofErr w:type="spell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/чел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:</w:t>
      </w:r>
      <w:proofErr w:type="gram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экскурсия по Суздалю, вкусный обед, музыкальная программа.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br/>
        <w:t>Проживание в эко-отеле для членов профсоюза со скидкой 10%.</w:t>
      </w: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Программа </w:t>
      </w:r>
      <w:hyperlink r:id="rId11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скачать </w:t>
        </w:r>
      </w:hyperlink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🔸Дневная программа отдыха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в санатории «Серебряный Плес»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1400 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руб</w:t>
      </w:r>
      <w:proofErr w:type="spell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/чел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: завтрак и обед шведский стол, командная игра, кислородный коктейль каждому гостю, посещение бассейна с сауной.</w:t>
      </w: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Программа </w:t>
      </w:r>
      <w:hyperlink r:id="rId12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скачать</w:t>
        </w:r>
      </w:hyperlink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</w:t>
      </w: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*Возможен заезд на тур выходного дня в санаторий «Серебряный Плес» с пятницы по воскресенье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.</w:t>
      </w:r>
      <w:proofErr w:type="gram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Возможен заезд от двух человек. </w:t>
      </w:r>
      <w:hyperlink r:id="rId13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Стоимость </w:t>
        </w:r>
      </w:hyperlink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lastRenderedPageBreak/>
        <w:t>*Ознакомительный тур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в пансионат с лечением «Чайка»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.</w:t>
      </w:r>
      <w:proofErr w:type="gramEnd"/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Стоимость программы без учета транспорта: для членов профсоюза – 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1400 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руб</w:t>
      </w:r>
      <w:proofErr w:type="spell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/чел</w:t>
      </w: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Программа тура: </w:t>
      </w:r>
      <w:hyperlink r:id="rId14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скачать.</w:t>
        </w:r>
      </w:hyperlink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Направление «ПРОФСОЮЗ РЕКОМЕНДУЕТ!»  в рамках областной программы по оздоровлению членов профсоюза «Профсоюз территория здоровья». 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Программы экскурсионно-познавательные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с мастер-классами и дегустациями по городам и селам Ивановской области: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Город </w:t>
      </w:r>
      <w:proofErr w:type="gram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Гав-Посад</w:t>
      </w:r>
      <w:proofErr w:type="gram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  - 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музей напитков, экскурсия по городу и центру русского творчества с мастер-классом, обед с гусарской музыкальной программой.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Стоимость 1300 руб./чел.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Город Шуя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 – экскурсия по городу, музейная экспозиция «Сосуды с секретом и 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евлогии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в сосудах», дворцовый особняк М.А. Павлова с музыкальной программой, дегустации на предприятиях «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Шуйскя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водка» и сыроварне Гагариных.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Стоимость 1400 руб./чел.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Село Решма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-  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Макариев-Решемский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женский монастырь, прогулка на мыс любви на Волге, обед 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с</w:t>
      </w:r>
      <w:proofErr w:type="gram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мастер</w:t>
      </w:r>
      <w:proofErr w:type="gram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классом по лепке пельменей.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Стоимость 1300 руб./чел.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Село 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Парское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 – Посещение в г. Родники завода Рижский хлеб с дегустацией, экскурсия музей хлеба села 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Парское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, мастер класс по выпечке калача, 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обед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.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</w:t>
      </w:r>
      <w:proofErr w:type="gram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тоимость</w:t>
      </w:r>
      <w:proofErr w:type="spell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 1200 руб./чел.</w:t>
      </w:r>
    </w:p>
    <w:p w:rsidR="00DA4ED5" w:rsidRPr="00DA4ED5" w:rsidRDefault="00DA4ED5" w:rsidP="00DA4ED5">
      <w:pPr>
        <w:spacing w:after="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Города Приволжск и Волгореченск – 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посещение рыбного хозяйства в г. Волгореченск с дегустацией рыбы или икры, посещение магазина сыроварни Волжанка, музей Приволжской ювелирного завода Красная Пресня с посещением фирменного магазина. Программа тура: </w:t>
      </w:r>
      <w:hyperlink r:id="rId15" w:history="1">
        <w:r w:rsidRPr="00DA4ED5">
          <w:rPr>
            <w:rFonts w:ascii="Times New Roman" w:eastAsia="Times New Roman" w:hAnsi="Times New Roman" w:cs="Times New Roman"/>
            <w:color w:val="5CA1D6"/>
            <w:sz w:val="28"/>
            <w:szCs w:val="28"/>
            <w:u w:val="single"/>
            <w:lang w:eastAsia="ru-RU"/>
          </w:rPr>
          <w:t>скачать</w:t>
        </w:r>
      </w:hyperlink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Стоимость 1600 руб./чел.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Село 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Сидоровское</w:t>
      </w:r>
      <w:proofErr w:type="spellEnd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 «Васкин дом»</w:t>
      </w: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 — экскурсия и развлекательная программа 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с</w:t>
      </w:r>
      <w:proofErr w:type="gram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</w:t>
      </w:r>
      <w:proofErr w:type="gram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мастер</w:t>
      </w:r>
      <w:proofErr w:type="gram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- классом, посиделки с чаем.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Стоимость 1000 руб./чел.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 xml:space="preserve">Деревня </w:t>
      </w:r>
      <w:proofErr w:type="spellStart"/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Михеево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 – Экскурсия по ферме молочного стада и мясного скота породы 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абердин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 xml:space="preserve"> – </w:t>
      </w:r>
      <w:proofErr w:type="spellStart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ангус</w:t>
      </w:r>
      <w:proofErr w:type="spellEnd"/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, оптимальной для производства качественной говядины. Посетим местную сыроварню. Затем нас ждет ланч с дегустацией местной продукцией, с возможностью приобрести её по ценам производителя. </w:t>
      </w:r>
      <w:r w:rsidRPr="00DA4ED5">
        <w:rPr>
          <w:rFonts w:ascii="Times New Roman" w:eastAsia="Times New Roman" w:hAnsi="Times New Roman" w:cs="Times New Roman"/>
          <w:b/>
          <w:bCs/>
          <w:color w:val="2F414B"/>
          <w:sz w:val="28"/>
          <w:szCs w:val="28"/>
          <w:lang w:eastAsia="ru-RU"/>
        </w:rPr>
        <w:t>Стоимость 500 руб./чел.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!Фермерскую продукцию можно приобрести по предварительной заявке с доставкой в образовательное учреждение.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t>Группы от 20 человек! </w:t>
      </w:r>
    </w:p>
    <w:p w:rsidR="00DA4ED5" w:rsidRPr="00DA4ED5" w:rsidRDefault="00DA4ED5" w:rsidP="00DA4ED5">
      <w:pPr>
        <w:spacing w:before="180" w:after="180" w:line="240" w:lineRule="auto"/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</w:pPr>
      <w:r w:rsidRPr="00DA4ED5">
        <w:rPr>
          <w:rFonts w:ascii="Times New Roman" w:eastAsia="Times New Roman" w:hAnsi="Times New Roman" w:cs="Times New Roman"/>
          <w:color w:val="2F414B"/>
          <w:sz w:val="28"/>
          <w:szCs w:val="28"/>
          <w:lang w:eastAsia="ru-RU"/>
        </w:rPr>
        <w:lastRenderedPageBreak/>
        <w:t>Стоимость программ без учета транспорта.</w:t>
      </w:r>
    </w:p>
    <w:sectPr w:rsidR="00DA4ED5" w:rsidRPr="00DA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4"/>
    <w:rsid w:val="005354F7"/>
    <w:rsid w:val="00692B34"/>
    <w:rsid w:val="00D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w7JacBslJhtSw" TargetMode="External"/><Relationship Id="rId13" Type="http://schemas.openxmlformats.org/officeDocument/2006/relationships/hyperlink" Target="https://disk.yandex.ru/d/eM-oZY9mDM5p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Fot6gBPfX3_aHw" TargetMode="External"/><Relationship Id="rId12" Type="http://schemas.openxmlformats.org/officeDocument/2006/relationships/hyperlink" Target="https://disk.yandex.ru/d/PB8yT1kqvyKNm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d/hwSU3i_mwEl2Gw" TargetMode="External"/><Relationship Id="rId5" Type="http://schemas.openxmlformats.org/officeDocument/2006/relationships/hyperlink" Target="http://profobr37.ru/wp-content/uploads/2024/01/IMG_20230121_125459-300x300-1.jpg" TargetMode="External"/><Relationship Id="rId15" Type="http://schemas.openxmlformats.org/officeDocument/2006/relationships/hyperlink" Target="https://disk.yandex.ru/d/qgDdiF93-kfCcA" TargetMode="External"/><Relationship Id="rId10" Type="http://schemas.openxmlformats.org/officeDocument/2006/relationships/hyperlink" Target="https://disk.yandex.ru/d/Isjmqm_wo6DF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bJvz4M820llIMA" TargetMode="External"/><Relationship Id="rId14" Type="http://schemas.openxmlformats.org/officeDocument/2006/relationships/hyperlink" Target="https://disk.yandex.ru/i/6QYGU40L1mxb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2024-01-25T19:12:00Z</dcterms:created>
  <dcterms:modified xsi:type="dcterms:W3CDTF">2024-01-25T19:13:00Z</dcterms:modified>
</cp:coreProperties>
</file>